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firstLine="0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LISTA DE ÚTILES 2023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219137</wp:posOffset>
                </wp:positionV>
                <wp:extent cx="6548870" cy="102652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76328" y="3275175"/>
                          <a:ext cx="6539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Observaciones: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Curso 2023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4° medio A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-B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Todos los útiles deben VENIR EN SU MOCHILA, según horario de clases.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219137</wp:posOffset>
                </wp:positionV>
                <wp:extent cx="6548870" cy="1026528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870" cy="10265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left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left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2623"/>
        <w:gridCol w:w="7667"/>
        <w:tblGridChange w:id="0">
          <w:tblGrid>
            <w:gridCol w:w="2623"/>
            <w:gridCol w:w="76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000000"/>
                <w:rtl w:val="0"/>
              </w:rPr>
              <w:t xml:space="preserve">LENGUA Y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LITERATURA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Cuaderno universitario 100 hojas cuadro grande.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Carpeta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 grande, 100 hojas.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Regla.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Calculadora científica (será utilizada en varias asignaturas).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EDUCACIÓN PARA LA CIUDADANA (HISTORIA)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Cuaderno universitario 100 hojas cuadro grande.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FILOSOFÍA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Cuaderno universitario 100 hojas cuadro.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17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CIENCIAS PARA LA CIUDADANÍA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EDUCACIÓN FÍSICA Y SALUD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Polera blanca, pantalón, short azul o negro, zapatillas deportivas (cambio para la clase)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Bolso con artículos de aseo personal, jabón, toalla, colonia.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Cuaderno college 40 hojas.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right="17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botella de para el agua.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ARTES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Croquera tamaño carta u oficio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Block ¼ (grande)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Lápices de palo color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Marcadores (scripto u otro)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Plumón negro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Tiralíneas (lápiz tinta 03 o 05)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17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Otros materiales se solicitarán para actividades específicas (plasticina, témpera y pinceles, papel lustre, tijera y pegamento)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ELECTIVO ARTES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170" w:right="0" w:hanging="17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Croquera tamaño carta u oficio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170" w:right="0" w:hanging="17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Block ¼ (grande)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170" w:right="0" w:hanging="17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Lápices de palo color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170" w:right="0" w:hanging="17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Marcadores (scripto u otro)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170" w:right="0" w:hanging="17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Plumón negro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170" w:right="0" w:hanging="17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Tiralíneas (lápiz tinta 03 o 05)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0"/>
              </w:tabs>
              <w:spacing w:after="0" w:before="0" w:line="240" w:lineRule="auto"/>
              <w:ind w:left="170" w:right="0" w:hanging="17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Silicona caliente (aplicador y repuestos)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Otros materiales se solicitarán para actividades específicas (plasticina, témpera y pinceles, papel lustre, tijera y pegamento)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7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532"/>
                <w:tab w:val="left" w:pos="708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ELECTIVO 2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532"/>
                <w:tab w:val="left" w:pos="708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ELECTIVO 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pacing w:after="0" w:lineRule="auto"/>
              <w:ind w:left="170" w:hanging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Estuche que debe contener: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2 Lápices grafito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Lápiz pasta azul y rojo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Destacadores de distintos colores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Corrector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Goma de borrar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Sacapuntas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11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 Stic-fix</w:t>
              <w:tab/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11"/>
              </w:tabs>
              <w:spacing w:after="0" w:lineRule="auto"/>
              <w:ind w:left="530" w:firstLine="0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INFORMACIÓN GENERAL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after="0" w:lineRule="auto"/>
              <w:ind w:left="340" w:right="3.188976377953736" w:hanging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Otros materiales más específicos se solicitarán según los requerimientos de las unidades o proyectos que los alumnos/as realizarán en los diferentes subsectores durante el desarrollo del año escolar 2021.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after="0" w:lineRule="auto"/>
              <w:ind w:left="340" w:hanging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Cuaderno chico con forro rojo como agenda de uso exclusivo para este fin.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after="0" w:lineRule="auto"/>
              <w:ind w:left="340" w:hanging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Los productos sugeridos en esta lista han sido seleccionados por su aporte pedagógico, calidad y no toxicidad y controlados por organismos certificantes. Su compra no constituye obligación.</w:t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Borders>
          <w:top w:color="d99594" w:space="0" w:sz="4" w:val="single"/>
          <w:left w:color="d99594" w:space="0" w:sz="4" w:val="single"/>
          <w:bottom w:color="d99594" w:space="0" w:sz="4" w:val="single"/>
          <w:right w:color="d99594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Plan Lector Cuartos medios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PRIMER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 amor y de sombra – Isabel Allende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Boquitas pintadas – Manuel Puig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Otra vuelta de tuerca – Henry James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SEGUNDO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Wakolda – Lucía Puenzo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Operación Masacre – Rodolfo Walsh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Tengo miedo torero – Pedro Lemebel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1417" w:top="1417" w:left="1133.8582677165355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b w:val="1"/>
        <w:color w:val="1f497d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COLEGIO PEUMAYEN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color w:val="4f81bd"/>
      </w:rPr>
    </w:pPr>
    <w:r w:rsidDel="00000000" w:rsidR="00000000" w:rsidRPr="00000000">
      <w:rPr>
        <w:sz w:val="24"/>
        <w:szCs w:val="24"/>
        <w:rtl w:val="0"/>
      </w:rPr>
      <w:t xml:space="preserve">COORDINACIÓN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bottom w:color="a5a5a5" w:space="1" w:sz="4" w:val="single"/>
      </w:pBdr>
      <w:tabs>
        <w:tab w:val="left" w:pos="1950"/>
      </w:tabs>
      <w:spacing w:after="0" w:lineRule="auto"/>
      <w:rPr>
        <w:color w:val="808080"/>
      </w:rPr>
    </w:pPr>
    <w:r w:rsidDel="00000000" w:rsidR="00000000" w:rsidRPr="00000000">
      <w:rPr>
        <w:color w:val="808080"/>
        <w:rtl w:val="0"/>
      </w:rPr>
      <w:t xml:space="preserve">LISTA DE ÚTILES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4787265</wp:posOffset>
          </wp:positionH>
          <wp:positionV relativeFrom="paragraph">
            <wp:posOffset>-690878</wp:posOffset>
          </wp:positionV>
          <wp:extent cx="1075690" cy="96710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67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40" w:hanging="34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37" w:hanging="357.000000000000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626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ar"/>
    <w:unhideWhenUsed w:val="1"/>
    <w:qFormat w:val="1"/>
    <w:rsid w:val="000A6268"/>
    <w:pPr>
      <w:keepNext w:val="1"/>
      <w:tabs>
        <w:tab w:val="left" w:pos="7532"/>
      </w:tabs>
      <w:spacing w:after="58" w:line="264" w:lineRule="auto"/>
      <w:jc w:val="both"/>
      <w:outlineLvl w:val="6"/>
    </w:pPr>
    <w:rPr>
      <w:rFonts w:ascii="Xerox Serif Wide" w:cs="Times New Roman" w:eastAsia="Times New Roman" w:hAnsi="Xerox Serif Wide"/>
      <w:b w:val="1"/>
      <w:sz w:val="20"/>
      <w:szCs w:val="20"/>
      <w:lang w:eastAsia="es-ES" w:val="es-ES_tradnl"/>
    </w:rPr>
  </w:style>
  <w:style w:type="paragraph" w:styleId="Ttulo9">
    <w:name w:val="heading 9"/>
    <w:basedOn w:val="Normal"/>
    <w:next w:val="Normal"/>
    <w:link w:val="Ttulo9Car"/>
    <w:semiHidden w:val="1"/>
    <w:unhideWhenUsed w:val="1"/>
    <w:qFormat w:val="1"/>
    <w:rsid w:val="000A6268"/>
    <w:pPr>
      <w:keepNext w:val="1"/>
      <w:widowControl w:val="0"/>
      <w:snapToGrid w:val="0"/>
      <w:spacing w:after="0"/>
      <w:jc w:val="both"/>
      <w:outlineLvl w:val="8"/>
    </w:pPr>
    <w:rPr>
      <w:rFonts w:ascii="Footlight MT Light" w:cs="Times New Roman" w:eastAsia="Times New Roman" w:hAnsi="Footlight MT Light"/>
      <w:b w:val="1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7Car" w:customStyle="1">
    <w:name w:val="Título 7 Car"/>
    <w:basedOn w:val="Fuentedeprrafopredeter"/>
    <w:link w:val="Ttulo7"/>
    <w:rsid w:val="000A6268"/>
    <w:rPr>
      <w:rFonts w:ascii="Xerox Serif Wide" w:cs="Times New Roman" w:eastAsia="Times New Roman" w:hAnsi="Xerox Serif Wide"/>
      <w:b w:val="1"/>
      <w:sz w:val="20"/>
      <w:szCs w:val="20"/>
      <w:lang w:eastAsia="es-ES" w:val="es-ES_tradnl"/>
    </w:rPr>
  </w:style>
  <w:style w:type="character" w:styleId="Ttulo9Car" w:customStyle="1">
    <w:name w:val="Título 9 Car"/>
    <w:basedOn w:val="Fuentedeprrafopredeter"/>
    <w:link w:val="Ttulo9"/>
    <w:semiHidden w:val="1"/>
    <w:rsid w:val="000A6268"/>
    <w:rPr>
      <w:rFonts w:ascii="Footlight MT Light" w:cs="Times New Roman" w:eastAsia="Times New Roman" w:hAnsi="Footlight MT Light"/>
      <w:b w:val="1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 w:val="1"/>
    <w:rsid w:val="000A6268"/>
    <w:pPr>
      <w:widowControl w:val="0"/>
      <w:snapToGrid w:val="0"/>
      <w:spacing w:after="0"/>
      <w:jc w:val="both"/>
    </w:pPr>
    <w:rPr>
      <w:rFonts w:ascii="Xerox Serif Wide" w:cs="Times New Roman" w:eastAsia="Times New Roman" w:hAnsi="Xerox Serif Wide"/>
      <w:szCs w:val="20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0A6268"/>
    <w:rPr>
      <w:rFonts w:ascii="Xerox Serif Wide" w:cs="Times New Roman" w:eastAsia="Times New Roman" w:hAnsi="Xerox Serif Wide"/>
      <w:szCs w:val="20"/>
      <w:lang w:eastAsia="es-ES"/>
    </w:rPr>
  </w:style>
  <w:style w:type="paragraph" w:styleId="Prrafodelista">
    <w:name w:val="List Paragraph"/>
    <w:basedOn w:val="Normal"/>
    <w:uiPriority w:val="34"/>
    <w:qFormat w:val="1"/>
    <w:rsid w:val="000A626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561EA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A561EA"/>
    <w:rPr>
      <w:rFonts w:ascii="Calibri" w:cs="Calibri" w:eastAsia="Calibri" w:hAnsi="Calibri"/>
      <w:lang w:val="es-CL"/>
    </w:rPr>
  </w:style>
  <w:style w:type="paragraph" w:styleId="Piedepgina">
    <w:name w:val="footer"/>
    <w:basedOn w:val="Normal"/>
    <w:link w:val="PiedepginaCar"/>
    <w:uiPriority w:val="99"/>
    <w:unhideWhenUsed w:val="1"/>
    <w:rsid w:val="00A561EA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1EA"/>
    <w:rPr>
      <w:rFonts w:ascii="Calibri" w:cs="Calibri" w:eastAsia="Calibri" w:hAnsi="Calibri"/>
      <w:lang w:val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561EA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561EA"/>
    <w:rPr>
      <w:rFonts w:ascii="Tahoma" w:cs="Tahoma" w:eastAsia="Calibri" w:hAnsi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546D7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Tablaconcuadrcula6concolores-nfasis2">
    <w:name w:val="Grid Table 6 Colorful Accent 2"/>
    <w:basedOn w:val="Tablanormal"/>
    <w:uiPriority w:val="51"/>
    <w:rsid w:val="002C62C3"/>
    <w:pPr>
      <w:spacing w:after="0"/>
    </w:pPr>
    <w:rPr>
      <w:rFonts w:asciiTheme="minorHAnsi" w:cstheme="minorBidi" w:eastAsiaTheme="minorHAnsi" w:hAnsiTheme="minorHAnsi"/>
      <w:color w:val="943634" w:themeColor="accent2" w:themeShade="0000BF"/>
      <w:sz w:val="24"/>
      <w:szCs w:val="24"/>
      <w:lang w:eastAsia="en-US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Rule="auto"/>
    </w:pPr>
    <w:rPr>
      <w:rFonts w:ascii="Calibri" w:cs="Calibri" w:eastAsia="Calibri" w:hAnsi="Calibri"/>
      <w:color w:val="943734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dcdb" w:val="clear"/>
      </w:tcPr>
    </w:tblStylePr>
    <w:tblStylePr w:type="band1Vert">
      <w:tcPr>
        <w:shd w:fill="f2dcdb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d995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d9959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aB1zBSCrAQhnCqZKloF4lB78g==">AMUW2mWn3UhCMrb1fEkJp15nGTclYNWi4HSSHkqBUqnr2QOolFHNIvM2yFH61BSpnk4Gbim3pOYIscpzzsVaaQSG2nzCXPIHbXPwgmfMFwaAX1XNKlg6pSE=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2022-12-14T17:37:00Z</dcterms:created>
  <dc:creator>Usuario General</dc:creator>
</cp:coreProperties>
</file>