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                                   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</w:t>
      </w:r>
    </w:p>
    <w:p w:rsidR="00000000" w:rsidDel="00000000" w:rsidP="00000000" w:rsidRDefault="00000000" w:rsidRPr="00000000" w14:paraId="00000002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LISTA DE ÚTILES 2023</w:t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66676</wp:posOffset>
                </wp:positionH>
                <wp:positionV relativeFrom="paragraph">
                  <wp:posOffset>200087</wp:posOffset>
                </wp:positionV>
                <wp:extent cx="6143625" cy="10191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83713" y="3279938"/>
                          <a:ext cx="61245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u w:val="single"/>
                                <w:vertAlign w:val="baseline"/>
                              </w:rPr>
                              <w:t xml:space="preserve">Observaciones: 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                                                         Curso 2023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: 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° medio  A-B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108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Todos los útiles deben VENIR EN SU MOCHILA, según horario de clases.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66676</wp:posOffset>
                </wp:positionH>
                <wp:positionV relativeFrom="paragraph">
                  <wp:posOffset>200087</wp:posOffset>
                </wp:positionV>
                <wp:extent cx="6143625" cy="1019175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3625" cy="1019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left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400"/>
      </w:tblPr>
      <w:tblGrid>
        <w:gridCol w:w="2580"/>
        <w:gridCol w:w="7530"/>
        <w:tblGridChange w:id="0">
          <w:tblGrid>
            <w:gridCol w:w="2580"/>
            <w:gridCol w:w="7530"/>
          </w:tblGrid>
        </w:tblGridChange>
      </w:tblGrid>
      <w:tr>
        <w:trPr>
          <w:cantSplit w:val="0"/>
          <w:trHeight w:val="643.41796875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7">
            <w:pPr>
              <w:keepNext w:val="1"/>
              <w:pBdr>
                <w:bottom w:color="a5a5a5" w:space="1" w:sz="4" w:val="single"/>
              </w:pBdr>
              <w:tabs>
                <w:tab w:val="left" w:pos="1950"/>
              </w:tabs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LENGUA Y</w:t>
            </w:r>
          </w:p>
          <w:p w:rsidR="00000000" w:rsidDel="00000000" w:rsidP="00000000" w:rsidRDefault="00000000" w:rsidRPr="00000000" w14:paraId="00000008">
            <w:pPr>
              <w:tabs>
                <w:tab w:val="left" w:pos="1950"/>
              </w:tabs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LITERATURA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9">
            <w:pPr>
              <w:numPr>
                <w:ilvl w:val="0"/>
                <w:numId w:val="3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after="0" w:lineRule="auto"/>
              <w:ind w:left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 Cuaderno universitario 100 hojas cuadro grande.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after="0" w:lineRule="auto"/>
              <w:ind w:left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Carpeta </w:t>
            </w:r>
          </w:p>
        </w:tc>
      </w:tr>
      <w:tr>
        <w:trPr>
          <w:cantSplit w:val="0"/>
          <w:trHeight w:val="1286.8359375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B">
            <w:pPr>
              <w:tabs>
                <w:tab w:val="left" w:pos="1950"/>
              </w:tabs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0C">
            <w:pPr>
              <w:tabs>
                <w:tab w:val="left" w:pos="1950"/>
              </w:tabs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D">
            <w:pPr>
              <w:numPr>
                <w:ilvl w:val="0"/>
                <w:numId w:val="4"/>
              </w:numPr>
              <w:tabs>
                <w:tab w:val="left" w:pos="1950"/>
              </w:tabs>
              <w:spacing w:after="0" w:lineRule="auto"/>
              <w:ind w:left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 Cuaderno universitario cuadro grande, 100 hojas.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tabs>
                <w:tab w:val="left" w:pos="1950"/>
              </w:tabs>
              <w:spacing w:after="0" w:lineRule="auto"/>
              <w:ind w:left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Regla.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tabs>
                <w:tab w:val="left" w:pos="1950"/>
              </w:tabs>
              <w:spacing w:after="0" w:lineRule="auto"/>
              <w:ind w:left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Calculadora científica (será utilizada en varias asignaturas).</w:t>
            </w:r>
          </w:p>
          <w:p w:rsidR="00000000" w:rsidDel="00000000" w:rsidP="00000000" w:rsidRDefault="00000000" w:rsidRPr="00000000" w14:paraId="00000010">
            <w:pPr>
              <w:tabs>
                <w:tab w:val="left" w:pos="1950"/>
              </w:tabs>
              <w:spacing w:after="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5.126953125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1">
            <w:pPr>
              <w:tabs>
                <w:tab w:val="left" w:pos="1950"/>
              </w:tabs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EDUCACIÓN PARA LA CIUDADANA (HISTORIA)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after="0" w:lineRule="auto"/>
              <w:ind w:left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 Cuaderno universitario 100 hojas cuadro grande.</w:t>
            </w:r>
          </w:p>
        </w:tc>
      </w:tr>
      <w:tr>
        <w:trPr>
          <w:cantSplit w:val="0"/>
          <w:trHeight w:val="321.708984375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3">
            <w:pPr>
              <w:tabs>
                <w:tab w:val="left" w:pos="1950"/>
              </w:tabs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FILOSOFÍA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after="0" w:lineRule="auto"/>
              <w:ind w:left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 Cuaderno universitario 100 hojas cuadro. </w:t>
            </w:r>
          </w:p>
        </w:tc>
      </w:tr>
      <w:tr>
        <w:trPr>
          <w:cantSplit w:val="0"/>
          <w:trHeight w:val="643.41796875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5">
            <w:pPr>
              <w:tabs>
                <w:tab w:val="left" w:pos="1950"/>
              </w:tabs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INGLÉS </w:t>
            </w:r>
          </w:p>
          <w:p w:rsidR="00000000" w:rsidDel="00000000" w:rsidP="00000000" w:rsidRDefault="00000000" w:rsidRPr="00000000" w14:paraId="00000016">
            <w:pPr>
              <w:tabs>
                <w:tab w:val="left" w:pos="1950"/>
              </w:tabs>
              <w:spacing w:after="0" w:lineRule="auto"/>
              <w:jc w:val="center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7">
            <w:pPr>
              <w:numPr>
                <w:ilvl w:val="0"/>
                <w:numId w:val="5"/>
              </w:numPr>
              <w:tabs>
                <w:tab w:val="left" w:pos="1950"/>
              </w:tabs>
              <w:spacing w:after="0" w:lineRule="auto"/>
              <w:ind w:left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Cuaderno universitario cuadro grande 100 hojas.</w:t>
            </w:r>
          </w:p>
          <w:p w:rsidR="00000000" w:rsidDel="00000000" w:rsidP="00000000" w:rsidRDefault="00000000" w:rsidRPr="00000000" w14:paraId="00000018">
            <w:pPr>
              <w:tabs>
                <w:tab w:val="left" w:pos="1950"/>
              </w:tabs>
              <w:spacing w:after="0" w:lineRule="auto"/>
              <w:ind w:left="170" w:firstLine="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5.126953125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9">
            <w:pPr>
              <w:tabs>
                <w:tab w:val="left" w:pos="1950"/>
              </w:tabs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CIENCIAS PARA LA CIUDADANÍA</w:t>
            </w:r>
          </w:p>
          <w:p w:rsidR="00000000" w:rsidDel="00000000" w:rsidP="00000000" w:rsidRDefault="00000000" w:rsidRPr="00000000" w14:paraId="0000001A">
            <w:pPr>
              <w:tabs>
                <w:tab w:val="left" w:pos="1950"/>
              </w:tabs>
              <w:spacing w:after="0" w:lineRule="auto"/>
              <w:jc w:val="center"/>
              <w:rPr>
                <w:rFonts w:ascii="Century Gothic" w:cs="Century Gothic" w:eastAsia="Century Gothic" w:hAnsi="Century Gothic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B">
            <w:pPr>
              <w:numPr>
                <w:ilvl w:val="0"/>
                <w:numId w:val="5"/>
              </w:numPr>
              <w:tabs>
                <w:tab w:val="left" w:pos="1950"/>
              </w:tabs>
              <w:spacing w:after="0" w:lineRule="auto"/>
              <w:ind w:left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Cuaderno universitario cuadro grande 100 hojas.</w:t>
            </w:r>
          </w:p>
        </w:tc>
      </w:tr>
      <w:tr>
        <w:trPr>
          <w:cantSplit w:val="0"/>
          <w:trHeight w:val="1608.544921875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C">
            <w:pPr>
              <w:tabs>
                <w:tab w:val="left" w:pos="1950"/>
              </w:tabs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EDUCACIÓN FÍSICA Y SALUD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D">
            <w:pPr>
              <w:numPr>
                <w:ilvl w:val="0"/>
                <w:numId w:val="6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after="0" w:lineRule="auto"/>
              <w:ind w:left="360" w:right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Polera blanca, pantalón, short azul o negro, zapatillas deportivas (cambio para la clase)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6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after="0" w:lineRule="auto"/>
              <w:ind w:left="360" w:right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Bolso con artículos de aseo personal, jabón, toalla, perfume, etc.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6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after="0" w:lineRule="auto"/>
              <w:ind w:left="360" w:right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 Cuaderno college 40 hojas.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6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after="0" w:lineRule="auto"/>
              <w:ind w:left="360" w:right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 botella de agua.</w:t>
            </w:r>
          </w:p>
        </w:tc>
      </w:tr>
      <w:tr>
        <w:trPr>
          <w:cantSplit w:val="0"/>
          <w:trHeight w:val="643.41796875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1">
            <w:pPr>
              <w:tabs>
                <w:tab w:val="left" w:pos="1950"/>
              </w:tabs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ELECTIVO 1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tabs>
                <w:tab w:val="left" w:pos="1950"/>
              </w:tabs>
              <w:spacing w:after="0" w:lineRule="auto"/>
              <w:ind w:left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Cuaderno universitario cuadro grande 100 hojas.</w:t>
            </w:r>
          </w:p>
          <w:p w:rsidR="00000000" w:rsidDel="00000000" w:rsidP="00000000" w:rsidRDefault="00000000" w:rsidRPr="00000000" w14:paraId="00000023">
            <w:pPr>
              <w:tabs>
                <w:tab w:val="left" w:pos="1950"/>
              </w:tabs>
              <w:spacing w:after="0" w:lineRule="auto"/>
              <w:ind w:left="170" w:firstLine="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.111888111888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4">
            <w:pPr>
              <w:keepNext w:val="1"/>
              <w:pBdr>
                <w:bottom w:color="a5a5a5" w:space="1" w:sz="4" w:val="single"/>
              </w:pBdr>
              <w:tabs>
                <w:tab w:val="left" w:pos="7532"/>
                <w:tab w:val="left" w:pos="708"/>
              </w:tabs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ELECTIVO 2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5">
            <w:pPr>
              <w:numPr>
                <w:ilvl w:val="0"/>
                <w:numId w:val="5"/>
              </w:numPr>
              <w:tabs>
                <w:tab w:val="left" w:pos="1950"/>
              </w:tabs>
              <w:spacing w:after="0" w:lineRule="auto"/>
              <w:ind w:left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Cuaderno universitario cuadro grande 100 hojas.</w:t>
            </w:r>
          </w:p>
          <w:p w:rsidR="00000000" w:rsidDel="00000000" w:rsidP="00000000" w:rsidRDefault="00000000" w:rsidRPr="00000000" w14:paraId="00000026">
            <w:pPr>
              <w:tabs>
                <w:tab w:val="left" w:pos="1950"/>
              </w:tabs>
              <w:spacing w:after="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1.1118881118882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7">
            <w:pPr>
              <w:keepNext w:val="1"/>
              <w:pBdr>
                <w:bottom w:color="a5a5a5" w:space="1" w:sz="4" w:val="single"/>
              </w:pBdr>
              <w:tabs>
                <w:tab w:val="left" w:pos="7532"/>
                <w:tab w:val="left" w:pos="708"/>
              </w:tabs>
              <w:spacing w:after="0" w:lineRule="auto"/>
              <w:jc w:val="center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ELECTIVO 3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8">
            <w:pPr>
              <w:numPr>
                <w:ilvl w:val="0"/>
                <w:numId w:val="5"/>
              </w:numPr>
              <w:tabs>
                <w:tab w:val="left" w:pos="1950"/>
              </w:tabs>
              <w:spacing w:after="0" w:lineRule="auto"/>
              <w:ind w:left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Cuaderno universitario cuadro grande 100 hojas.</w:t>
            </w:r>
          </w:p>
          <w:p w:rsidR="00000000" w:rsidDel="00000000" w:rsidP="00000000" w:rsidRDefault="00000000" w:rsidRPr="00000000" w14:paraId="00000029">
            <w:pPr>
              <w:tabs>
                <w:tab w:val="left" w:pos="1950"/>
              </w:tabs>
              <w:spacing w:after="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7.08984375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A">
            <w:pPr>
              <w:tabs>
                <w:tab w:val="left" w:pos="1950"/>
              </w:tabs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OTROS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B">
            <w:pPr>
              <w:numPr>
                <w:ilvl w:val="0"/>
                <w:numId w:val="7"/>
              </w:numPr>
              <w:tabs>
                <w:tab w:val="left" w:pos="1950"/>
              </w:tabs>
              <w:spacing w:after="0" w:lineRule="auto"/>
              <w:ind w:left="17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Estuche que debe contener: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after="0" w:lineRule="auto"/>
              <w:ind w:left="530" w:hanging="36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2 Lápices grafito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after="0" w:lineRule="auto"/>
              <w:ind w:left="530" w:hanging="36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Lápiz pasta azul y rojo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after="0" w:lineRule="auto"/>
              <w:ind w:left="530" w:hanging="36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Destacadores de distintos colores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after="0" w:lineRule="auto"/>
              <w:ind w:left="530" w:hanging="36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Corrector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after="0" w:lineRule="auto"/>
              <w:ind w:left="530" w:hanging="36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 Goma de borrar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"/>
              </w:numPr>
              <w:pBdr>
                <w:bottom w:color="a5a5a5" w:space="1" w:sz="4" w:val="single"/>
              </w:pBdr>
              <w:tabs>
                <w:tab w:val="left" w:pos="1950"/>
              </w:tabs>
              <w:spacing w:after="0" w:lineRule="auto"/>
              <w:ind w:left="530" w:hanging="36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 Sacapuntas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pBdr>
                <w:bottom w:color="a5a5a5" w:space="1" w:sz="4" w:val="single"/>
              </w:pBdr>
              <w:tabs>
                <w:tab w:val="left" w:pos="2411"/>
              </w:tabs>
              <w:spacing w:after="0" w:lineRule="auto"/>
              <w:ind w:left="530" w:hanging="36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1 Stic-fix</w:t>
              <w:tab/>
            </w:r>
          </w:p>
          <w:p w:rsidR="00000000" w:rsidDel="00000000" w:rsidP="00000000" w:rsidRDefault="00000000" w:rsidRPr="00000000" w14:paraId="00000033">
            <w:pPr>
              <w:pBdr>
                <w:bottom w:color="a5a5a5" w:space="1" w:sz="4" w:val="single"/>
              </w:pBdr>
              <w:tabs>
                <w:tab w:val="left" w:pos="2411"/>
              </w:tabs>
              <w:spacing w:after="0" w:lineRule="auto"/>
              <w:ind w:left="530" w:firstLine="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pos="1950"/>
              </w:tabs>
              <w:spacing w:after="0" w:lineRule="auto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1.6622095352564" w:hRule="atLeast"/>
          <w:tblHeader w:val="0"/>
        </w:trPr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5">
            <w:pPr>
              <w:tabs>
                <w:tab w:val="left" w:pos="1950"/>
              </w:tabs>
              <w:jc w:val="center"/>
              <w:rPr>
                <w:rFonts w:ascii="Century Gothic" w:cs="Century Gothic" w:eastAsia="Century Gothic" w:hAnsi="Century Gothic"/>
                <w:b w:val="1"/>
                <w:smallCaps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rtl w:val="0"/>
              </w:rPr>
              <w:t xml:space="preserve">INFORMACIÓN GENERAL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tabs>
                <w:tab w:val="left" w:pos="1950"/>
              </w:tabs>
              <w:spacing w:after="0" w:lineRule="auto"/>
              <w:ind w:left="34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Otros materiales más específicos se solicitarán según los requerimientos de las unidades o proyectos que los alumnos/as realizarán en los diferentes subsectores durante el desarrollo del año escolar 2021.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tabs>
                <w:tab w:val="left" w:pos="1950"/>
              </w:tabs>
              <w:spacing w:after="0" w:lineRule="auto"/>
              <w:ind w:left="34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single"/>
                <w:rtl w:val="0"/>
              </w:rPr>
              <w:t xml:space="preserve">Cuaderno chico con forro rojo como agenda de uso exclusivo para este fin.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tabs>
                <w:tab w:val="left" w:pos="1950"/>
              </w:tabs>
              <w:spacing w:after="0" w:lineRule="auto"/>
              <w:ind w:left="340"/>
              <w:jc w:val="both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Los productos sugeridos en esta lista han sido seleccionados por su aporte pedagógico, calidad y no toxicidad y controlados por organismos certificantes. Su compra no constituye obligación.</w:t>
            </w:r>
          </w:p>
        </w:tc>
      </w:tr>
    </w:tbl>
    <w:p w:rsidR="00000000" w:rsidDel="00000000" w:rsidP="00000000" w:rsidRDefault="00000000" w:rsidRPr="00000000" w14:paraId="00000039">
      <w:pPr>
        <w:tabs>
          <w:tab w:val="left" w:pos="1950"/>
        </w:tabs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1950"/>
        </w:tabs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503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3.511811023624"/>
        <w:tblGridChange w:id="0">
          <w:tblGrid>
            <w:gridCol w:w="8503.511811023624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f4b083" w:space="0" w:sz="8" w:val="single"/>
              <w:left w:color="f4b083" w:space="0" w:sz="8" w:val="single"/>
              <w:bottom w:color="f4b083" w:space="0" w:sz="12" w:val="single"/>
              <w:right w:color="f4b08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pos="1950"/>
              </w:tabs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 Lector Terceros medios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f4b083" w:space="0" w:sz="8" w:val="single"/>
              <w:bottom w:color="f4b083" w:space="0" w:sz="8" w:val="single"/>
              <w:right w:color="f4b083" w:space="0" w:sz="8" w:val="single"/>
            </w:tcBorders>
            <w:shd w:fill="fbe4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pos="1950"/>
              </w:tabs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PRIMER SEMESTRE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f4b083" w:space="0" w:sz="8" w:val="single"/>
              <w:bottom w:color="f4b083" w:space="0" w:sz="8" w:val="single"/>
              <w:right w:color="f4b08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1950"/>
              </w:tabs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El escritor de epitafios – Hernán Rivera Letelier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f4b083" w:space="0" w:sz="8" w:val="single"/>
              <w:bottom w:color="f4b083" w:space="0" w:sz="8" w:val="single"/>
              <w:right w:color="f4b083" w:space="0" w:sz="8" w:val="single"/>
            </w:tcBorders>
            <w:shd w:fill="fbe4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pos="1950"/>
              </w:tabs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Un mundo feliz – Aldous Huxley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f4b083" w:space="0" w:sz="8" w:val="single"/>
              <w:bottom w:color="f4b083" w:space="0" w:sz="8" w:val="single"/>
              <w:right w:color="f4b08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1950"/>
              </w:tabs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Rosaura a las diez – Marco Denavi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f4b083" w:space="0" w:sz="8" w:val="single"/>
              <w:bottom w:color="f4b083" w:space="0" w:sz="8" w:val="single"/>
              <w:right w:color="f4b083" w:space="0" w:sz="8" w:val="single"/>
            </w:tcBorders>
            <w:shd w:fill="fbe4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1950"/>
              </w:tabs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SEGUNDO SEMESTRE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f4b083" w:space="0" w:sz="8" w:val="single"/>
              <w:bottom w:color="f4b083" w:space="0" w:sz="8" w:val="single"/>
              <w:right w:color="f4b08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pos="1950"/>
              </w:tabs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Formas de volver a casa – Alejandro Zambra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f4b083" w:space="0" w:sz="8" w:val="single"/>
              <w:bottom w:color="f4b083" w:space="0" w:sz="8" w:val="single"/>
              <w:right w:color="f4b083" w:space="0" w:sz="8" w:val="single"/>
            </w:tcBorders>
            <w:shd w:fill="fbe4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pos="1950"/>
              </w:tabs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La ciudad está triste – Ramón Díaz Eterovic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f4b083" w:space="0" w:sz="8" w:val="single"/>
              <w:bottom w:color="f4b083" w:space="0" w:sz="8" w:val="single"/>
              <w:right w:color="f4b08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pos="1950"/>
              </w:tabs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1984 – George Orwell</w:t>
            </w:r>
          </w:p>
        </w:tc>
      </w:tr>
    </w:tbl>
    <w:p w:rsidR="00000000" w:rsidDel="00000000" w:rsidP="00000000" w:rsidRDefault="00000000" w:rsidRPr="00000000" w14:paraId="00000044">
      <w:pPr>
        <w:tabs>
          <w:tab w:val="left" w:pos="1950"/>
        </w:tabs>
        <w:jc w:val="left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9" w:w="11907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tabs>
        <w:tab w:val="left" w:pos="2580"/>
        <w:tab w:val="left" w:pos="2985"/>
        <w:tab w:val="center" w:pos="4419"/>
        <w:tab w:val="right" w:pos="8838"/>
      </w:tabs>
      <w:spacing w:after="0" w:lineRule="auto"/>
      <w:rPr>
        <w:b w:val="1"/>
        <w:color w:val="1f497d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COLEGIO PEUMAYEN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4895850</wp:posOffset>
          </wp:positionH>
          <wp:positionV relativeFrom="paragraph">
            <wp:posOffset>-390524</wp:posOffset>
          </wp:positionV>
          <wp:extent cx="1075690" cy="967105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5690" cy="9671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tabs>
        <w:tab w:val="left" w:pos="2580"/>
        <w:tab w:val="left" w:pos="2985"/>
        <w:tab w:val="center" w:pos="4419"/>
        <w:tab w:val="right" w:pos="8838"/>
      </w:tabs>
      <w:spacing w:after="0" w:lineRule="auto"/>
      <w:rPr>
        <w:color w:val="4f81bd"/>
      </w:rPr>
    </w:pPr>
    <w:r w:rsidDel="00000000" w:rsidR="00000000" w:rsidRPr="00000000">
      <w:rPr>
        <w:sz w:val="24"/>
        <w:szCs w:val="24"/>
        <w:rtl w:val="0"/>
      </w:rPr>
      <w:t xml:space="preserve">COORDINACIÓN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Bdr>
        <w:bottom w:color="a5a5a5" w:space="1" w:sz="4" w:val="single"/>
      </w:pBdr>
      <w:tabs>
        <w:tab w:val="left" w:pos="1950"/>
      </w:tabs>
      <w:spacing w:after="0" w:lineRule="auto"/>
      <w:rPr>
        <w:rFonts w:ascii="Century Gothic" w:cs="Century Gothic" w:eastAsia="Century Gothic" w:hAnsi="Century Gothic"/>
        <w:b w:val="1"/>
        <w:sz w:val="28"/>
        <w:szCs w:val="28"/>
        <w:u w:val="single"/>
      </w:rPr>
    </w:pPr>
    <w:r w:rsidDel="00000000" w:rsidR="00000000" w:rsidRPr="00000000">
      <w:rPr>
        <w:color w:val="808080"/>
        <w:rtl w:val="0"/>
      </w:rPr>
      <w:t xml:space="preserve">LISTA DE ÚTILES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40" w:hanging="34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">
    <w:lvl w:ilvl="0">
      <w:start w:val="1"/>
      <w:numFmt w:val="bullet"/>
      <w:lvlText w:val="−"/>
      <w:lvlJc w:val="left"/>
      <w:pPr>
        <w:ind w:left="53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3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5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9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1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5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37" w:hanging="357.0000000000002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A6268"/>
    <w:pPr>
      <w:spacing w:line="240" w:lineRule="auto"/>
    </w:pPr>
    <w:rPr>
      <w:rFonts w:ascii="Calibri" w:cs="Calibri" w:eastAsia="Calibri" w:hAnsi="Calibri"/>
      <w:lang w:val="es-CL"/>
    </w:rPr>
  </w:style>
  <w:style w:type="paragraph" w:styleId="Ttulo7">
    <w:name w:val="heading 7"/>
    <w:basedOn w:val="Normal"/>
    <w:next w:val="Normal"/>
    <w:link w:val="Ttulo7Car"/>
    <w:unhideWhenUsed w:val="1"/>
    <w:qFormat w:val="1"/>
    <w:rsid w:val="000A6268"/>
    <w:pPr>
      <w:keepNext w:val="1"/>
      <w:tabs>
        <w:tab w:val="left" w:pos="7532"/>
      </w:tabs>
      <w:spacing w:after="58" w:line="264" w:lineRule="auto"/>
      <w:jc w:val="both"/>
      <w:outlineLvl w:val="6"/>
    </w:pPr>
    <w:rPr>
      <w:rFonts w:ascii="Xerox Serif Wide" w:cs="Times New Roman" w:eastAsia="Times New Roman" w:hAnsi="Xerox Serif Wide"/>
      <w:b w:val="1"/>
      <w:sz w:val="20"/>
      <w:szCs w:val="20"/>
      <w:lang w:eastAsia="es-ES" w:val="es-ES_tradnl"/>
    </w:rPr>
  </w:style>
  <w:style w:type="paragraph" w:styleId="Ttulo9">
    <w:name w:val="heading 9"/>
    <w:basedOn w:val="Normal"/>
    <w:next w:val="Normal"/>
    <w:link w:val="Ttulo9Car"/>
    <w:semiHidden w:val="1"/>
    <w:unhideWhenUsed w:val="1"/>
    <w:qFormat w:val="1"/>
    <w:rsid w:val="000A6268"/>
    <w:pPr>
      <w:keepNext w:val="1"/>
      <w:widowControl w:val="0"/>
      <w:snapToGrid w:val="0"/>
      <w:spacing w:after="0"/>
      <w:jc w:val="both"/>
      <w:outlineLvl w:val="8"/>
    </w:pPr>
    <w:rPr>
      <w:rFonts w:ascii="Footlight MT Light" w:cs="Times New Roman" w:eastAsia="Times New Roman" w:hAnsi="Footlight MT Light"/>
      <w:b w:val="1"/>
      <w:szCs w:val="20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7Car" w:customStyle="1">
    <w:name w:val="Título 7 Car"/>
    <w:basedOn w:val="Fuentedeprrafopredeter"/>
    <w:link w:val="Ttulo7"/>
    <w:rsid w:val="000A6268"/>
    <w:rPr>
      <w:rFonts w:ascii="Xerox Serif Wide" w:cs="Times New Roman" w:eastAsia="Times New Roman" w:hAnsi="Xerox Serif Wide"/>
      <w:b w:val="1"/>
      <w:sz w:val="20"/>
      <w:szCs w:val="20"/>
      <w:lang w:eastAsia="es-ES" w:val="es-ES_tradnl"/>
    </w:rPr>
  </w:style>
  <w:style w:type="character" w:styleId="Ttulo9Car" w:customStyle="1">
    <w:name w:val="Título 9 Car"/>
    <w:basedOn w:val="Fuentedeprrafopredeter"/>
    <w:link w:val="Ttulo9"/>
    <w:semiHidden w:val="1"/>
    <w:rsid w:val="000A6268"/>
    <w:rPr>
      <w:rFonts w:ascii="Footlight MT Light" w:cs="Times New Roman" w:eastAsia="Times New Roman" w:hAnsi="Footlight MT Light"/>
      <w:b w:val="1"/>
      <w:szCs w:val="20"/>
      <w:lang w:eastAsia="es-ES"/>
    </w:rPr>
  </w:style>
  <w:style w:type="paragraph" w:styleId="Textoindependiente2">
    <w:name w:val="Body Text 2"/>
    <w:basedOn w:val="Normal"/>
    <w:link w:val="Textoindependiente2Car"/>
    <w:unhideWhenUsed w:val="1"/>
    <w:rsid w:val="000A6268"/>
    <w:pPr>
      <w:widowControl w:val="0"/>
      <w:snapToGrid w:val="0"/>
      <w:spacing w:after="0"/>
      <w:jc w:val="both"/>
    </w:pPr>
    <w:rPr>
      <w:rFonts w:ascii="Xerox Serif Wide" w:cs="Times New Roman" w:eastAsia="Times New Roman" w:hAnsi="Xerox Serif Wide"/>
      <w:szCs w:val="20"/>
      <w:lang w:eastAsia="es-ES" w:val="es-ES"/>
    </w:rPr>
  </w:style>
  <w:style w:type="character" w:styleId="Textoindependiente2Car" w:customStyle="1">
    <w:name w:val="Texto independiente 2 Car"/>
    <w:basedOn w:val="Fuentedeprrafopredeter"/>
    <w:link w:val="Textoindependiente2"/>
    <w:rsid w:val="000A6268"/>
    <w:rPr>
      <w:rFonts w:ascii="Xerox Serif Wide" w:cs="Times New Roman" w:eastAsia="Times New Roman" w:hAnsi="Xerox Serif Wide"/>
      <w:szCs w:val="20"/>
      <w:lang w:eastAsia="es-ES"/>
    </w:rPr>
  </w:style>
  <w:style w:type="paragraph" w:styleId="Prrafodelista">
    <w:name w:val="List Paragraph"/>
    <w:basedOn w:val="Normal"/>
    <w:uiPriority w:val="34"/>
    <w:qFormat w:val="1"/>
    <w:rsid w:val="000A6268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A561EA"/>
    <w:pPr>
      <w:tabs>
        <w:tab w:val="center" w:pos="4419"/>
        <w:tab w:val="right" w:pos="8838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A561EA"/>
    <w:rPr>
      <w:rFonts w:ascii="Calibri" w:cs="Calibri" w:eastAsia="Calibri" w:hAnsi="Calibri"/>
      <w:lang w:val="es-CL"/>
    </w:rPr>
  </w:style>
  <w:style w:type="paragraph" w:styleId="Piedepgina">
    <w:name w:val="footer"/>
    <w:basedOn w:val="Normal"/>
    <w:link w:val="PiedepginaCar"/>
    <w:uiPriority w:val="99"/>
    <w:unhideWhenUsed w:val="1"/>
    <w:rsid w:val="00A561EA"/>
    <w:pPr>
      <w:tabs>
        <w:tab w:val="center" w:pos="4419"/>
        <w:tab w:val="right" w:pos="8838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561EA"/>
    <w:rPr>
      <w:rFonts w:ascii="Calibri" w:cs="Calibri" w:eastAsia="Calibri" w:hAnsi="Calibri"/>
      <w:lang w:val="es-C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561EA"/>
    <w:pPr>
      <w:spacing w:after="0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561EA"/>
    <w:rPr>
      <w:rFonts w:ascii="Tahoma" w:cs="Tahoma" w:eastAsia="Calibri" w:hAnsi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9546D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jAoBsofXQRZvXEcMNLFjY59McA==">AMUW2mUHwi4ZBudCL3tyd1YmiTGBJX6Y2EV3P+ipv+yQ/uGRqFRnPIcPTXv+kwL62sIR/NuyAZSg1GiLUymlQZPLVzrKwfR8r2egYls1cvqW36/907+L/3E=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2022-12-14T17:37:00Z</dcterms:created>
  <dc:creator>Usuario General</dc:creator>
</cp:coreProperties>
</file>