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LISTA DE ÚTILES 2023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371475</wp:posOffset>
                </wp:positionV>
                <wp:extent cx="6153150" cy="103662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4188" y="3270413"/>
                          <a:ext cx="6143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Observaciones: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Curso 2023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2° medio A-B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Todos los útiles deben VENIR EN SU MOCHILA, según horario de clases.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371475</wp:posOffset>
                </wp:positionV>
                <wp:extent cx="6153150" cy="103662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03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2580"/>
        <w:gridCol w:w="7530"/>
        <w:tblGridChange w:id="0">
          <w:tblGrid>
            <w:gridCol w:w="2580"/>
            <w:gridCol w:w="7530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LENGUA Y</w:t>
            </w:r>
          </w:p>
          <w:p w:rsidR="00000000" w:rsidDel="00000000" w:rsidP="00000000" w:rsidRDefault="00000000" w:rsidRPr="00000000" w14:paraId="00000006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LITERATURA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Cuaderno 100 hojas cuadriculado.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Lápices de colores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Lápiz pasta azul o negro.</w:t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0B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 grande, 100 hojas.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Regla.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Calculadora científica (será utilizada en varias asignaturas).</w:t>
            </w:r>
          </w:p>
          <w:p w:rsidR="00000000" w:rsidDel="00000000" w:rsidP="00000000" w:rsidRDefault="00000000" w:rsidRPr="00000000" w14:paraId="0000000F">
            <w:pPr>
              <w:tabs>
                <w:tab w:val="left" w:pos="1950"/>
              </w:tabs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100 hojas cuadro grande.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Carpeta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FILOSOFÍA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100 hojas cuadro. 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16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18">
            <w:pPr>
              <w:tabs>
                <w:tab w:val="left" w:pos="1950"/>
              </w:tabs>
              <w:spacing w:after="0" w:lineRule="auto"/>
              <w:ind w:left="17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1A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</w:tc>
      </w:tr>
      <w:tr>
        <w:trPr>
          <w:cantSplit w:val="0"/>
          <w:trHeight w:val="160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EDUCACIÓN FÍSICA Y SALUD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Polera blanca, pantalón, short azul o negro, zapatillas deportivas (cambio para la clase)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Bolso con artículos de aseo personal, jabón, toalla, colonia.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college 40 hojas.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botella de agua.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1950"/>
              </w:tabs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TECNOLOGÍA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Croquera tamaño carta u oficio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Block 1/8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Lápices de palo color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Marcadores (scripto u otro)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Plumón negro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Tiralíneas (lápiz tinta 03 o 05)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Portaminas 0.5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pBdr>
                <w:bottom w:color="a5a5a5" w:space="1" w:sz="4" w:val="single"/>
              </w:pBdr>
              <w:tabs>
                <w:tab w:val="left" w:pos="7532"/>
                <w:tab w:val="left" w:pos="708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ARTES/MÚSICA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2C">
            <w:pPr>
              <w:tabs>
                <w:tab w:val="left" w:pos="1950"/>
              </w:tabs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keepNext w:val="1"/>
              <w:pBdr>
                <w:bottom w:color="a5a5a5" w:space="1" w:sz="4" w:val="single"/>
              </w:pBdr>
              <w:tabs>
                <w:tab w:val="left" w:pos="7532"/>
                <w:tab w:val="left" w:pos="708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BIOLOGIA – QUIMICA - FISICA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3 Cuadernos universitarios cuadro grande 100 hojas.</w:t>
            </w:r>
          </w:p>
          <w:p w:rsidR="00000000" w:rsidDel="00000000" w:rsidP="00000000" w:rsidRDefault="00000000" w:rsidRPr="00000000" w14:paraId="0000002F">
            <w:pPr>
              <w:tabs>
                <w:tab w:val="left" w:pos="1950"/>
              </w:tabs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1950"/>
              </w:tabs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tabs>
                <w:tab w:val="left" w:pos="1950"/>
              </w:tabs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Estuche que debe contener: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 Lápices grafito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Lápiz pasta azul y rojo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Destacadores de distintos colores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Corrector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Goma de borrar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Sacapuntas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2411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Stic-fix</w:t>
            </w:r>
          </w:p>
        </w:tc>
      </w:tr>
      <w:tr>
        <w:trPr>
          <w:cantSplit w:val="0"/>
          <w:trHeight w:val="304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pos="1950"/>
              </w:tabs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INFORMACIÓN GENERAL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340" w:hanging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Otros materiales más específicos se solicitarán según los requerimientos de las unidades o proyectos que los alumnos/as realizarán en los diferentes subsectores durante el desarrollo del año escolar 2023.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340" w:hanging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Cuaderno chico con forro rojo como agenda de uso exclusivo para este fin.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340" w:hanging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Los productos sugeridos en esta lista han sido seleccionados por su aporte pedagógico, calidad y no toxicidad y controlados por organismos certificantes. Su compra no constituye obligación.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195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950"/>
        </w:tabs>
        <w:spacing w:after="0" w:before="240" w:line="276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Plan lector 2°s medios 2023:</w:t>
      </w:r>
    </w:p>
    <w:p w:rsidR="00000000" w:rsidDel="00000000" w:rsidP="00000000" w:rsidRDefault="00000000" w:rsidRPr="00000000" w14:paraId="0000003F">
      <w:pPr>
        <w:tabs>
          <w:tab w:val="left" w:pos="1950"/>
        </w:tabs>
        <w:spacing w:after="0" w:before="240" w:line="276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950"/>
        </w:tabs>
        <w:spacing w:after="0" w:line="276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  El demonio y la señorita Prym / Paulo Coelho (brasileño)</w:t>
      </w:r>
    </w:p>
    <w:p w:rsidR="00000000" w:rsidDel="00000000" w:rsidP="00000000" w:rsidRDefault="00000000" w:rsidRPr="00000000" w14:paraId="00000041">
      <w:pPr>
        <w:tabs>
          <w:tab w:val="left" w:pos="1950"/>
        </w:tabs>
        <w:spacing w:after="0" w:line="276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  El cuento de la isla desconocida / José Saramago (portugués)</w:t>
      </w:r>
    </w:p>
    <w:p w:rsidR="00000000" w:rsidDel="00000000" w:rsidP="00000000" w:rsidRDefault="00000000" w:rsidRPr="00000000" w14:paraId="00000042">
      <w:pPr>
        <w:tabs>
          <w:tab w:val="left" w:pos="1950"/>
        </w:tabs>
        <w:spacing w:after="0" w:line="276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</w:t>
        <w:tab/>
        <w:t xml:space="preserve">Edipo Rey / Sófocles (griego)</w:t>
      </w:r>
    </w:p>
    <w:p w:rsidR="00000000" w:rsidDel="00000000" w:rsidP="00000000" w:rsidRDefault="00000000" w:rsidRPr="00000000" w14:paraId="00000043">
      <w:pPr>
        <w:tabs>
          <w:tab w:val="left" w:pos="1950"/>
        </w:tabs>
        <w:spacing w:after="0" w:line="276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  El entierro prematuro / Edgar Allan Poe (norteamericano)</w:t>
      </w:r>
    </w:p>
    <w:p w:rsidR="00000000" w:rsidDel="00000000" w:rsidP="00000000" w:rsidRDefault="00000000" w:rsidRPr="00000000" w14:paraId="00000044">
      <w:pPr>
        <w:tabs>
          <w:tab w:val="left" w:pos="1950"/>
        </w:tabs>
        <w:spacing w:after="0" w:line="276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  Chufa / Alejandra Costamagna (chilena)</w:t>
      </w:r>
    </w:p>
    <w:p w:rsidR="00000000" w:rsidDel="00000000" w:rsidP="00000000" w:rsidRDefault="00000000" w:rsidRPr="00000000" w14:paraId="00000045">
      <w:pPr>
        <w:tabs>
          <w:tab w:val="left" w:pos="1950"/>
        </w:tabs>
        <w:spacing w:after="0" w:line="276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</w:t>
        <w:tab/>
        <w:t xml:space="preserve">Laguna / Manuel Rojas (chileno)</w:t>
      </w:r>
    </w:p>
    <w:p w:rsidR="00000000" w:rsidDel="00000000" w:rsidP="00000000" w:rsidRDefault="00000000" w:rsidRPr="00000000" w14:paraId="00000046">
      <w:pPr>
        <w:tabs>
          <w:tab w:val="left" w:pos="195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b w:val="1"/>
        <w:color w:val="1f497d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COLEGIO PEUMAYEN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-390523</wp:posOffset>
          </wp:positionV>
          <wp:extent cx="1075690" cy="967105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67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color w:val="4f81bd"/>
      </w:rPr>
    </w:pPr>
    <w:r w:rsidDel="00000000" w:rsidR="00000000" w:rsidRPr="00000000">
      <w:rPr>
        <w:sz w:val="24"/>
        <w:szCs w:val="24"/>
        <w:rtl w:val="0"/>
      </w:rPr>
      <w:t xml:space="preserve">COORDINACIÓN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bottom w:color="a5a5a5" w:space="1" w:sz="4" w:val="single"/>
      </w:pBdr>
      <w:tabs>
        <w:tab w:val="left" w:pos="1950"/>
      </w:tabs>
      <w:spacing w:after="0" w:lineRule="auto"/>
      <w:rPr>
        <w:rFonts w:ascii="Century Gothic" w:cs="Century Gothic" w:eastAsia="Century Gothic" w:hAnsi="Century Gothic"/>
        <w:b w:val="1"/>
        <w:sz w:val="28"/>
        <w:szCs w:val="28"/>
        <w:u w:val="single"/>
      </w:rPr>
    </w:pPr>
    <w:r w:rsidDel="00000000" w:rsidR="00000000" w:rsidRPr="00000000">
      <w:rPr>
        <w:color w:val="808080"/>
        <w:rtl w:val="0"/>
      </w:rPr>
      <w:t xml:space="preserve">LISTA DE ÚTILES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37" w:hanging="357.000000000000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40" w:hanging="34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626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ar"/>
    <w:unhideWhenUsed w:val="1"/>
    <w:qFormat w:val="1"/>
    <w:rsid w:val="000A6268"/>
    <w:pPr>
      <w:keepNext w:val="1"/>
      <w:tabs>
        <w:tab w:val="left" w:pos="7532"/>
      </w:tabs>
      <w:spacing w:after="58" w:line="264" w:lineRule="auto"/>
      <w:jc w:val="both"/>
      <w:outlineLvl w:val="6"/>
    </w:pPr>
    <w:rPr>
      <w:rFonts w:ascii="Xerox Serif Wide" w:cs="Times New Roman" w:eastAsia="Times New Roman" w:hAnsi="Xerox Serif Wide"/>
      <w:b w:val="1"/>
      <w:sz w:val="20"/>
      <w:szCs w:val="20"/>
      <w:lang w:eastAsia="es-ES" w:val="es-ES_tradnl"/>
    </w:rPr>
  </w:style>
  <w:style w:type="paragraph" w:styleId="Ttulo9">
    <w:name w:val="heading 9"/>
    <w:basedOn w:val="Normal"/>
    <w:next w:val="Normal"/>
    <w:link w:val="Ttulo9Car"/>
    <w:semiHidden w:val="1"/>
    <w:unhideWhenUsed w:val="1"/>
    <w:qFormat w:val="1"/>
    <w:rsid w:val="000A6268"/>
    <w:pPr>
      <w:keepNext w:val="1"/>
      <w:widowControl w:val="0"/>
      <w:snapToGrid w:val="0"/>
      <w:spacing w:after="0"/>
      <w:jc w:val="both"/>
      <w:outlineLvl w:val="8"/>
    </w:pPr>
    <w:rPr>
      <w:rFonts w:ascii="Footlight MT Light" w:cs="Times New Roman" w:eastAsia="Times New Roman" w:hAnsi="Footlight MT Light"/>
      <w:b w:val="1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7Car" w:customStyle="1">
    <w:name w:val="Título 7 Car"/>
    <w:basedOn w:val="Fuentedeprrafopredeter"/>
    <w:link w:val="Ttulo7"/>
    <w:rsid w:val="000A6268"/>
    <w:rPr>
      <w:rFonts w:ascii="Xerox Serif Wide" w:cs="Times New Roman" w:eastAsia="Times New Roman" w:hAnsi="Xerox Serif Wide"/>
      <w:b w:val="1"/>
      <w:sz w:val="20"/>
      <w:szCs w:val="20"/>
      <w:lang w:eastAsia="es-ES" w:val="es-ES_tradnl"/>
    </w:rPr>
  </w:style>
  <w:style w:type="character" w:styleId="Ttulo9Car" w:customStyle="1">
    <w:name w:val="Título 9 Car"/>
    <w:basedOn w:val="Fuentedeprrafopredeter"/>
    <w:link w:val="Ttulo9"/>
    <w:semiHidden w:val="1"/>
    <w:rsid w:val="000A6268"/>
    <w:rPr>
      <w:rFonts w:ascii="Footlight MT Light" w:cs="Times New Roman" w:eastAsia="Times New Roman" w:hAnsi="Footlight MT Light"/>
      <w:b w:val="1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 w:val="1"/>
    <w:rsid w:val="000A6268"/>
    <w:pPr>
      <w:widowControl w:val="0"/>
      <w:snapToGrid w:val="0"/>
      <w:spacing w:after="0"/>
      <w:jc w:val="both"/>
    </w:pPr>
    <w:rPr>
      <w:rFonts w:ascii="Xerox Serif Wide" w:cs="Times New Roman" w:eastAsia="Times New Roman" w:hAnsi="Xerox Serif Wide"/>
      <w:szCs w:val="20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0A6268"/>
    <w:rPr>
      <w:rFonts w:ascii="Xerox Serif Wide" w:cs="Times New Roman" w:eastAsia="Times New Roman" w:hAnsi="Xerox Serif Wide"/>
      <w:szCs w:val="20"/>
      <w:lang w:eastAsia="es-ES"/>
    </w:rPr>
  </w:style>
  <w:style w:type="paragraph" w:styleId="Prrafodelista">
    <w:name w:val="List Paragraph"/>
    <w:basedOn w:val="Normal"/>
    <w:uiPriority w:val="34"/>
    <w:qFormat w:val="1"/>
    <w:rsid w:val="000A626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561EA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A561EA"/>
    <w:rPr>
      <w:rFonts w:ascii="Calibri" w:cs="Calibri" w:eastAsia="Calibri" w:hAnsi="Calibri"/>
      <w:lang w:val="es-CL"/>
    </w:rPr>
  </w:style>
  <w:style w:type="paragraph" w:styleId="Piedepgina">
    <w:name w:val="footer"/>
    <w:basedOn w:val="Normal"/>
    <w:link w:val="PiedepginaCar"/>
    <w:uiPriority w:val="99"/>
    <w:unhideWhenUsed w:val="1"/>
    <w:rsid w:val="00A561EA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1EA"/>
    <w:rPr>
      <w:rFonts w:ascii="Calibri" w:cs="Calibri" w:eastAsia="Calibri" w:hAnsi="Calibri"/>
      <w:lang w:val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561EA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561EA"/>
    <w:rPr>
      <w:rFonts w:ascii="Tahoma" w:cs="Tahoma" w:eastAsia="Calibri" w:hAnsi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546D7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/QMrn1ItpQpQqFgnWYC2F9xSA==">AMUW2mWSfOQ2Q2yYRKn34ukC9iqeiPVvO1gWxihjTsuzk/WmWWbMI1nb0PLKHny/o1TPAsNi/QJfC5sAxoDDs3PErLNdeQyT0XAnhJNMVh6npNl3+Cc4IKs=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2022-12-14T17:37:00Z</dcterms:created>
  <dc:creator>Usuario General</dc:creator>
</cp:coreProperties>
</file>